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74764" w:rsidRPr="00974764" w:rsidRDefault="00974764" w:rsidP="00974764">
      <w:pPr>
        <w:pStyle w:val="2"/>
        <w:shd w:val="clear" w:color="auto" w:fill="FFFFFF" w:themeFill="background1"/>
        <w:spacing w:before="0" w:line="240" w:lineRule="atLeast"/>
        <w:jc w:val="center"/>
        <w:rPr>
          <w:rFonts w:ascii="Arial" w:hAnsi="Arial" w:cs="Arial"/>
          <w:bCs w:val="0"/>
          <w:color w:val="1C313F"/>
          <w:sz w:val="33"/>
          <w:szCs w:val="33"/>
        </w:rPr>
      </w:pPr>
      <w:r w:rsidRPr="00974764">
        <w:rPr>
          <w:rFonts w:ascii="Arial" w:hAnsi="Arial" w:cs="Arial"/>
          <w:bCs w:val="0"/>
          <w:color w:val="1C313F"/>
          <w:sz w:val="33"/>
          <w:szCs w:val="33"/>
        </w:rPr>
        <w:fldChar w:fldCharType="begin"/>
      </w:r>
      <w:r w:rsidRPr="00974764">
        <w:rPr>
          <w:rFonts w:ascii="Arial" w:hAnsi="Arial" w:cs="Arial"/>
          <w:bCs w:val="0"/>
          <w:color w:val="1C313F"/>
          <w:sz w:val="33"/>
          <w:szCs w:val="33"/>
        </w:rPr>
        <w:instrText xml:space="preserve"> HYPERLINK "http://www.schoolvybor.ru/psihologiya/vzaimodeyctviespodrostkom" </w:instrText>
      </w:r>
      <w:r w:rsidRPr="00974764">
        <w:rPr>
          <w:rFonts w:ascii="Arial" w:hAnsi="Arial" w:cs="Arial"/>
          <w:bCs w:val="0"/>
          <w:color w:val="1C313F"/>
          <w:sz w:val="33"/>
          <w:szCs w:val="33"/>
        </w:rPr>
        <w:fldChar w:fldCharType="separate"/>
      </w:r>
      <w:r w:rsidRPr="00974764">
        <w:rPr>
          <w:rStyle w:val="a5"/>
          <w:rFonts w:ascii="Arial" w:hAnsi="Arial" w:cs="Arial"/>
          <w:bCs w:val="0"/>
          <w:color w:val="294157"/>
          <w:sz w:val="33"/>
          <w:szCs w:val="33"/>
          <w:u w:val="none"/>
        </w:rPr>
        <w:t>Подросток</w:t>
      </w:r>
      <w:r>
        <w:rPr>
          <w:rStyle w:val="a5"/>
          <w:rFonts w:ascii="Arial" w:hAnsi="Arial" w:cs="Arial"/>
          <w:bCs w:val="0"/>
          <w:color w:val="294157"/>
          <w:sz w:val="33"/>
          <w:szCs w:val="33"/>
          <w:u w:val="none"/>
        </w:rPr>
        <w:t xml:space="preserve"> и родитель</w:t>
      </w:r>
      <w:r w:rsidRPr="00974764">
        <w:rPr>
          <w:rStyle w:val="a5"/>
          <w:rFonts w:ascii="Arial" w:hAnsi="Arial" w:cs="Arial"/>
          <w:bCs w:val="0"/>
          <w:color w:val="294157"/>
          <w:sz w:val="33"/>
          <w:szCs w:val="33"/>
          <w:u w:val="none"/>
        </w:rPr>
        <w:t>:</w:t>
      </w:r>
      <w:r w:rsidRPr="00974764">
        <w:rPr>
          <w:rFonts w:ascii="Arial" w:hAnsi="Arial" w:cs="Arial"/>
          <w:bCs w:val="0"/>
          <w:color w:val="1C313F"/>
          <w:sz w:val="33"/>
          <w:szCs w:val="33"/>
        </w:rPr>
        <w:fldChar w:fldCharType="end"/>
      </w:r>
      <w:r w:rsidRPr="00974764">
        <w:rPr>
          <w:rFonts w:ascii="Arial" w:hAnsi="Arial" w:cs="Arial"/>
          <w:bCs w:val="0"/>
          <w:color w:val="1C313F"/>
          <w:sz w:val="33"/>
          <w:szCs w:val="33"/>
        </w:rPr>
        <w:t xml:space="preserve"> </w:t>
      </w:r>
      <w:r>
        <w:rPr>
          <w:rFonts w:ascii="Arial" w:hAnsi="Arial" w:cs="Arial"/>
          <w:bCs w:val="0"/>
          <w:color w:val="1C313F"/>
          <w:sz w:val="33"/>
          <w:szCs w:val="33"/>
        </w:rPr>
        <w:t>как найти общий язык</w:t>
      </w:r>
      <w:r w:rsidR="0053479E">
        <w:rPr>
          <w:rFonts w:ascii="Arial" w:hAnsi="Arial" w:cs="Arial"/>
          <w:bCs w:val="0"/>
          <w:color w:val="1C313F"/>
          <w:sz w:val="33"/>
          <w:szCs w:val="33"/>
        </w:rPr>
        <w:t>?</w:t>
      </w:r>
    </w:p>
    <w:bookmarkEnd w:id="0"/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Важно помнить, что гораздо легче предупредить появление трудно</w:t>
      </w:r>
      <w:r>
        <w:rPr>
          <w:rFonts w:ascii="Arial" w:hAnsi="Arial" w:cs="Arial"/>
          <w:color w:val="294157"/>
          <w:sz w:val="20"/>
          <w:szCs w:val="20"/>
        </w:rPr>
        <w:t>стей, чем потом преодолевать их.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 xml:space="preserve">Старайтесь, </w:t>
      </w:r>
      <w:proofErr w:type="gramStart"/>
      <w:r>
        <w:rPr>
          <w:rFonts w:ascii="Arial" w:hAnsi="Arial" w:cs="Arial"/>
          <w:color w:val="294157"/>
          <w:sz w:val="20"/>
          <w:szCs w:val="20"/>
        </w:rPr>
        <w:t>говорить со своим ребенком открыто</w:t>
      </w:r>
      <w:proofErr w:type="gramEnd"/>
      <w:r>
        <w:rPr>
          <w:rFonts w:ascii="Arial" w:hAnsi="Arial" w:cs="Arial"/>
          <w:color w:val="294157"/>
          <w:sz w:val="20"/>
          <w:szCs w:val="20"/>
        </w:rPr>
        <w:t xml:space="preserve"> и откровенно на самые деликатные темы.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Опасайтесь получения вашим ребенком информации из чужих уст.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Рассказывайте о своих переживаниях в том возрасте, в котором сейчас ваши дети.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В период полового созревания мальчикам важно получить поддержку и одобрение со стороны мам, а девочкам – со стороны пап.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Проявляйте ласку к своим детям, демонстрируйте им свою любовь.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Будьте особенно внимательны и наблюдательны, обращайте внимание на любые изменения в поведении своего ребенка.</w:t>
      </w:r>
    </w:p>
    <w:p w:rsid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 xml:space="preserve">Старайтесь защитить своего ребенка </w:t>
      </w:r>
      <w:proofErr w:type="gramStart"/>
      <w:r>
        <w:rPr>
          <w:rFonts w:ascii="Arial" w:hAnsi="Arial" w:cs="Arial"/>
          <w:color w:val="294157"/>
          <w:sz w:val="20"/>
          <w:szCs w:val="20"/>
        </w:rPr>
        <w:t>всеми возможными средствами</w:t>
      </w:r>
      <w:proofErr w:type="gramEnd"/>
      <w:r>
        <w:rPr>
          <w:rFonts w:ascii="Arial" w:hAnsi="Arial" w:cs="Arial"/>
          <w:color w:val="294157"/>
          <w:sz w:val="20"/>
          <w:szCs w:val="20"/>
        </w:rPr>
        <w:t>, если он в этом нуждается.</w:t>
      </w:r>
    </w:p>
    <w:p w:rsidR="0053479E" w:rsidRPr="0053479E" w:rsidRDefault="0053479E" w:rsidP="0053479E">
      <w:pPr>
        <w:pStyle w:val="a3"/>
        <w:numPr>
          <w:ilvl w:val="0"/>
          <w:numId w:val="3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В отношении ребенка можно и нужно  вводить некоторые правила. Но чтобы они действительно работали во благо, нужно соблюдать принципы, описанные ниже.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>Правила должны быть</w:t>
      </w:r>
    </w:p>
    <w:p w:rsidR="00974764" w:rsidRDefault="00974764" w:rsidP="00974764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 xml:space="preserve">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</w:t>
      </w:r>
      <w:r w:rsidRPr="0053479E">
        <w:rPr>
          <w:rFonts w:ascii="Arial" w:hAnsi="Arial" w:cs="Arial"/>
          <w:i/>
          <w:color w:val="294157"/>
          <w:sz w:val="20"/>
          <w:szCs w:val="20"/>
        </w:rPr>
        <w:t>попустительский стиль воспитания</w:t>
      </w:r>
      <w:r>
        <w:rPr>
          <w:rFonts w:ascii="Arial" w:hAnsi="Arial" w:cs="Arial"/>
          <w:color w:val="294157"/>
          <w:sz w:val="20"/>
          <w:szCs w:val="20"/>
        </w:rPr>
        <w:t>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 xml:space="preserve">Правил </w:t>
      </w:r>
      <w:r>
        <w:rPr>
          <w:rFonts w:ascii="Arial" w:hAnsi="Arial" w:cs="Arial"/>
          <w:b/>
          <w:color w:val="294157"/>
          <w:sz w:val="20"/>
          <w:szCs w:val="20"/>
        </w:rPr>
        <w:t>должно быть немного</w:t>
      </w:r>
    </w:p>
    <w:p w:rsidR="00974764" w:rsidRDefault="00974764" w:rsidP="00974764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>Правила должны быть реальными</w:t>
      </w:r>
    </w:p>
    <w:p w:rsidR="00974764" w:rsidRDefault="00974764" w:rsidP="0053479E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 xml:space="preserve">Нужна </w:t>
      </w:r>
      <w:r w:rsidRPr="0053479E">
        <w:rPr>
          <w:rFonts w:ascii="Arial" w:hAnsi="Arial" w:cs="Arial"/>
          <w:b/>
          <w:color w:val="294157"/>
          <w:sz w:val="20"/>
          <w:szCs w:val="20"/>
          <w:u w:val="single"/>
        </w:rPr>
        <w:t>система</w:t>
      </w:r>
      <w:r w:rsidRPr="0053479E">
        <w:rPr>
          <w:rFonts w:ascii="Arial" w:hAnsi="Arial" w:cs="Arial"/>
          <w:b/>
          <w:color w:val="294157"/>
          <w:sz w:val="20"/>
          <w:szCs w:val="20"/>
        </w:rPr>
        <w:t xml:space="preserve"> правил</w:t>
      </w:r>
    </w:p>
    <w:p w:rsidR="00974764" w:rsidRDefault="00974764" w:rsidP="0053479E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>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>Подача правил – дружественная.</w:t>
      </w:r>
    </w:p>
    <w:p w:rsidR="00974764" w:rsidRDefault="00974764" w:rsidP="00974764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t xml:space="preserve">Тон, которым </w:t>
      </w:r>
      <w:proofErr w:type="gramStart"/>
      <w:r>
        <w:rPr>
          <w:rFonts w:ascii="Arial" w:hAnsi="Arial" w:cs="Arial"/>
          <w:color w:val="294157"/>
          <w:sz w:val="20"/>
          <w:szCs w:val="20"/>
        </w:rPr>
        <w:t>сообщены</w:t>
      </w:r>
      <w:proofErr w:type="gramEnd"/>
      <w:r>
        <w:rPr>
          <w:rFonts w:ascii="Arial" w:hAnsi="Arial" w:cs="Arial"/>
          <w:color w:val="294157"/>
          <w:sz w:val="20"/>
          <w:szCs w:val="20"/>
        </w:rPr>
        <w:t xml:space="preserve"> требование и запрет, должен быть дружественным, разъяснительным, а не повелительным.</w:t>
      </w:r>
    </w:p>
    <w:p w:rsidR="0053479E" w:rsidRPr="0053479E" w:rsidRDefault="0053479E" w:rsidP="0053479E">
      <w:pPr>
        <w:pStyle w:val="a3"/>
        <w:numPr>
          <w:ilvl w:val="0"/>
          <w:numId w:val="2"/>
        </w:numPr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294157"/>
          <w:sz w:val="20"/>
          <w:szCs w:val="20"/>
        </w:rPr>
      </w:pPr>
      <w:r w:rsidRPr="0053479E">
        <w:rPr>
          <w:rFonts w:ascii="Arial" w:hAnsi="Arial" w:cs="Arial"/>
          <w:b/>
          <w:color w:val="294157"/>
          <w:sz w:val="20"/>
          <w:szCs w:val="20"/>
        </w:rPr>
        <w:t>Наказывайте правильно</w:t>
      </w:r>
    </w:p>
    <w:p w:rsidR="00974764" w:rsidRPr="0053479E" w:rsidRDefault="00974764" w:rsidP="0053479E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i/>
          <w:color w:val="294157"/>
          <w:sz w:val="20"/>
          <w:szCs w:val="20"/>
        </w:rPr>
      </w:pPr>
      <w:r>
        <w:rPr>
          <w:rFonts w:ascii="Arial" w:hAnsi="Arial" w:cs="Arial"/>
          <w:color w:val="294157"/>
          <w:sz w:val="20"/>
          <w:szCs w:val="20"/>
        </w:rPr>
        <w:lastRenderedPageBreak/>
        <w:t xml:space="preserve"> От недоразумений никто не застрахован, и настанет момент, когда вам нужно будет отреагировать на явно плохое поведение подростка. </w:t>
      </w:r>
      <w:r w:rsidRPr="0053479E">
        <w:rPr>
          <w:rFonts w:ascii="Arial" w:hAnsi="Arial" w:cs="Arial"/>
          <w:i/>
          <w:color w:val="294157"/>
          <w:sz w:val="20"/>
          <w:szCs w:val="20"/>
        </w:rPr>
        <w:t>Наказывая подростка, правильнее лишать его хорошего, чем делать ему плохо.</w:t>
      </w:r>
    </w:p>
    <w:sectPr w:rsidR="00974764" w:rsidRPr="0053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20D4"/>
    <w:multiLevelType w:val="hybridMultilevel"/>
    <w:tmpl w:val="2046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3E13"/>
    <w:multiLevelType w:val="hybridMultilevel"/>
    <w:tmpl w:val="F1E0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4641E"/>
    <w:multiLevelType w:val="hybridMultilevel"/>
    <w:tmpl w:val="4894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E7"/>
    <w:rsid w:val="0053479E"/>
    <w:rsid w:val="006308E7"/>
    <w:rsid w:val="00974764"/>
    <w:rsid w:val="00AD581F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0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8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7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74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0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8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7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74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2012-10-05T10:04:00Z</dcterms:created>
  <dcterms:modified xsi:type="dcterms:W3CDTF">2012-10-05T10:04:00Z</dcterms:modified>
</cp:coreProperties>
</file>