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2110" w:rsidRPr="001F2110" w:rsidRDefault="001F2110" w:rsidP="001F2110">
      <w:pPr>
        <w:pStyle w:val="2"/>
        <w:shd w:val="clear" w:color="auto" w:fill="FFFFFF" w:themeFill="background1"/>
        <w:spacing w:before="0" w:line="240" w:lineRule="atLeast"/>
        <w:jc w:val="center"/>
        <w:rPr>
          <w:rFonts w:ascii="Arial" w:hAnsi="Arial" w:cs="Arial"/>
          <w:bCs w:val="0"/>
          <w:color w:val="1C313F"/>
          <w:sz w:val="33"/>
          <w:szCs w:val="33"/>
        </w:rPr>
      </w:pPr>
      <w:r w:rsidRPr="001F2110">
        <w:rPr>
          <w:rFonts w:ascii="Arial" w:hAnsi="Arial" w:cs="Arial"/>
          <w:bCs w:val="0"/>
          <w:color w:val="1C313F"/>
          <w:sz w:val="33"/>
          <w:szCs w:val="33"/>
        </w:rPr>
        <w:fldChar w:fldCharType="begin"/>
      </w:r>
      <w:r w:rsidRPr="001F2110">
        <w:rPr>
          <w:rFonts w:ascii="Arial" w:hAnsi="Arial" w:cs="Arial"/>
          <w:bCs w:val="0"/>
          <w:color w:val="1C313F"/>
          <w:sz w:val="33"/>
          <w:szCs w:val="33"/>
        </w:rPr>
        <w:instrText xml:space="preserve"> HYPERLINK "http://www.schoolvybor.ru/psihologiya/osobennostivozrosta" </w:instrText>
      </w:r>
      <w:r w:rsidRPr="001F2110">
        <w:rPr>
          <w:rFonts w:ascii="Arial" w:hAnsi="Arial" w:cs="Arial"/>
          <w:bCs w:val="0"/>
          <w:color w:val="1C313F"/>
          <w:sz w:val="33"/>
          <w:szCs w:val="33"/>
        </w:rPr>
        <w:fldChar w:fldCharType="separate"/>
      </w:r>
      <w:r w:rsidRPr="001F2110">
        <w:rPr>
          <w:rStyle w:val="a5"/>
          <w:rFonts w:ascii="Arial" w:hAnsi="Arial" w:cs="Arial"/>
          <w:bCs w:val="0"/>
          <w:color w:val="294157"/>
          <w:sz w:val="33"/>
          <w:szCs w:val="33"/>
          <w:u w:val="none"/>
        </w:rPr>
        <w:t>Особенности подросткового возраста</w:t>
      </w:r>
      <w:r w:rsidRPr="001F2110">
        <w:rPr>
          <w:rFonts w:ascii="Arial" w:hAnsi="Arial" w:cs="Arial"/>
          <w:bCs w:val="0"/>
          <w:color w:val="1C313F"/>
          <w:sz w:val="33"/>
          <w:szCs w:val="33"/>
        </w:rPr>
        <w:fldChar w:fldCharType="end"/>
      </w:r>
    </w:p>
    <w:bookmarkEnd w:id="0"/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Особенности личности подростка можно довольно точно охарактеризовать в двух словах — </w:t>
      </w:r>
      <w:r w:rsidRPr="005F4542">
        <w:rPr>
          <w:rFonts w:ascii="Arial" w:hAnsi="Arial" w:cs="Arial"/>
          <w:b/>
          <w:color w:val="294157"/>
          <w:sz w:val="20"/>
          <w:szCs w:val="20"/>
        </w:rPr>
        <w:t>стремление к самостоятельности</w:t>
      </w:r>
      <w:r>
        <w:rPr>
          <w:rFonts w:ascii="Arial" w:hAnsi="Arial" w:cs="Arial"/>
          <w:color w:val="294157"/>
          <w:sz w:val="20"/>
          <w:szCs w:val="20"/>
        </w:rPr>
        <w:t>. Оно накладывает отпечаток на все стороны личности, поведение, чувства.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>
        <w:rPr>
          <w:rFonts w:ascii="Arial" w:hAnsi="Arial" w:cs="Arial"/>
          <w:color w:val="294157"/>
          <w:sz w:val="20"/>
          <w:szCs w:val="20"/>
        </w:rPr>
        <w:t>со</w:t>
      </w:r>
      <w:proofErr w:type="gramEnd"/>
      <w:r>
        <w:rPr>
          <w:rFonts w:ascii="Arial" w:hAnsi="Arial" w:cs="Arial"/>
          <w:color w:val="294157"/>
          <w:sz w:val="20"/>
          <w:szCs w:val="20"/>
        </w:rPr>
        <w:t xml:space="preserve"> взрослыми возникают в тех семьях, где родители не замечают </w:t>
      </w:r>
      <w:proofErr w:type="spellStart"/>
      <w:r>
        <w:rPr>
          <w:rFonts w:ascii="Arial" w:hAnsi="Arial" w:cs="Arial"/>
          <w:color w:val="294157"/>
          <w:sz w:val="20"/>
          <w:szCs w:val="20"/>
        </w:rPr>
        <w:t>повзросления</w:t>
      </w:r>
      <w:proofErr w:type="spellEnd"/>
      <w:r>
        <w:rPr>
          <w:rFonts w:ascii="Arial" w:hAnsi="Arial" w:cs="Arial"/>
          <w:color w:val="294157"/>
          <w:sz w:val="20"/>
          <w:szCs w:val="20"/>
        </w:rPr>
        <w:t xml:space="preserve"> сына или дочери, продолжают смотреть на них как на «маленьких».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Знания подростка углубляются, он начинает изучать научные дисциплины, у него появляется повышенный интерес к отдельным предметам.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В 12–13 лет появляется интерес к собственной жизни, к качествам своей личности. Этот интерес значительно возрастает в юношеском возрасте. 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Подросток чувствителен к оценке его окружающими. Отсюда известная ранимость, колебания в настроении. 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В подростковом возрасте обострена боязнь </w:t>
      </w:r>
      <w:proofErr w:type="gramStart"/>
      <w:r>
        <w:rPr>
          <w:rFonts w:ascii="Arial" w:hAnsi="Arial" w:cs="Arial"/>
          <w:color w:val="294157"/>
          <w:sz w:val="20"/>
          <w:szCs w:val="20"/>
        </w:rPr>
        <w:t>прослыть</w:t>
      </w:r>
      <w:proofErr w:type="gramEnd"/>
      <w:r>
        <w:rPr>
          <w:rFonts w:ascii="Arial" w:hAnsi="Arial" w:cs="Arial"/>
          <w:color w:val="294157"/>
          <w:sz w:val="20"/>
          <w:szCs w:val="20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По сравнению с младшими школьниками подростки обнаруживают потребность в самовоспитании, что можно объяснить их возросшей сознательностью, а также стремлением походить на взрослых. Они уже в какой-то мере владеют такими средствами самовоспитания, как </w:t>
      </w:r>
      <w:proofErr w:type="spellStart"/>
      <w:r>
        <w:rPr>
          <w:rFonts w:ascii="Arial" w:hAnsi="Arial" w:cs="Arial"/>
          <w:color w:val="294157"/>
          <w:sz w:val="20"/>
          <w:szCs w:val="20"/>
        </w:rPr>
        <w:t>самоубеждение</w:t>
      </w:r>
      <w:proofErr w:type="spellEnd"/>
      <w:r>
        <w:rPr>
          <w:rFonts w:ascii="Arial" w:hAnsi="Arial" w:cs="Arial"/>
          <w:color w:val="294157"/>
          <w:sz w:val="20"/>
          <w:szCs w:val="20"/>
        </w:rPr>
        <w:t>, самоконтроль, особенно стремятся к развитию физических и волевых качеств. Предоставленные самим себе, подростки не всегда идут по правильному пути самовоспитания, прибегая к весьма наивным, ребяческим средствам (например, подносят спичку к руке, чтобы испытать свое мужество и терпение, или ложатся без пальто в снег, чтобы закалить себя, и т.п.). Важно показать подростку, в чем заключается смысл самовоспитания и какими средствами это достигается.</w:t>
      </w:r>
    </w:p>
    <w:p w:rsidR="001F2110" w:rsidRDefault="001F2110" w:rsidP="001F2110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Не случайно для многих педагогов это самый любимый возраст их учеников.</w:t>
      </w:r>
    </w:p>
    <w:p w:rsidR="00974764" w:rsidRPr="001F2110" w:rsidRDefault="00974764" w:rsidP="001F2110"/>
    <w:sectPr w:rsidR="00974764" w:rsidRPr="001F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0D4"/>
    <w:multiLevelType w:val="hybridMultilevel"/>
    <w:tmpl w:val="2046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E13"/>
    <w:multiLevelType w:val="hybridMultilevel"/>
    <w:tmpl w:val="F1E0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4641E"/>
    <w:multiLevelType w:val="hybridMultilevel"/>
    <w:tmpl w:val="4894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E7"/>
    <w:rsid w:val="001F2110"/>
    <w:rsid w:val="0053479E"/>
    <w:rsid w:val="005F4542"/>
    <w:rsid w:val="006308E7"/>
    <w:rsid w:val="00974764"/>
    <w:rsid w:val="00AD581F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8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7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8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7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2012-10-05T10:09:00Z</dcterms:created>
  <dcterms:modified xsi:type="dcterms:W3CDTF">2012-10-05T10:09:00Z</dcterms:modified>
</cp:coreProperties>
</file>